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ECDC9" w14:textId="77777777" w:rsidR="00F0513C" w:rsidRDefault="00F0513C" w:rsidP="00F0513C">
      <w:pPr>
        <w:pStyle w:val="Default"/>
      </w:pPr>
    </w:p>
    <w:p w14:paraId="3AD97502" w14:textId="26C460FA" w:rsidR="00F0513C" w:rsidRDefault="00F0513C" w:rsidP="00F0513C">
      <w:pPr>
        <w:pStyle w:val="Default"/>
        <w:jc w:val="center"/>
        <w:rPr>
          <w:sz w:val="28"/>
          <w:szCs w:val="28"/>
        </w:rPr>
      </w:pPr>
      <w:r>
        <w:rPr>
          <w:b/>
          <w:bCs/>
          <w:sz w:val="28"/>
          <w:szCs w:val="28"/>
        </w:rPr>
        <w:t>United Way of Paducah-McCracken County</w:t>
      </w:r>
    </w:p>
    <w:p w14:paraId="436A912A" w14:textId="7EB2FCB1" w:rsidR="00F0513C" w:rsidRDefault="00F0513C" w:rsidP="00F0513C">
      <w:pPr>
        <w:pStyle w:val="Default"/>
        <w:jc w:val="center"/>
        <w:rPr>
          <w:b/>
          <w:bCs/>
          <w:sz w:val="28"/>
          <w:szCs w:val="28"/>
        </w:rPr>
      </w:pPr>
      <w:r>
        <w:rPr>
          <w:b/>
          <w:bCs/>
          <w:sz w:val="28"/>
          <w:szCs w:val="28"/>
        </w:rPr>
        <w:t>Funding Game instructions</w:t>
      </w:r>
    </w:p>
    <w:p w14:paraId="33951F04" w14:textId="77777777" w:rsidR="00F0513C" w:rsidRDefault="00F0513C" w:rsidP="00F0513C">
      <w:pPr>
        <w:pStyle w:val="Default"/>
        <w:jc w:val="center"/>
        <w:rPr>
          <w:sz w:val="28"/>
          <w:szCs w:val="28"/>
        </w:rPr>
      </w:pPr>
    </w:p>
    <w:p w14:paraId="6A4FBE04" w14:textId="77777777" w:rsidR="00F0513C" w:rsidRDefault="00F0513C" w:rsidP="00F0513C">
      <w:pPr>
        <w:pStyle w:val="Default"/>
        <w:rPr>
          <w:sz w:val="20"/>
          <w:szCs w:val="20"/>
        </w:rPr>
      </w:pPr>
      <w:r>
        <w:rPr>
          <w:b/>
          <w:bCs/>
          <w:sz w:val="20"/>
          <w:szCs w:val="20"/>
        </w:rPr>
        <w:t xml:space="preserve">This game will show how the network of United Way of Paducah-McCracken County agencies work together to meet the most vital needs of education, income &amp; health in our community. </w:t>
      </w:r>
    </w:p>
    <w:p w14:paraId="10397D6B" w14:textId="77777777" w:rsidR="00F0513C" w:rsidRDefault="00F0513C" w:rsidP="00F0513C">
      <w:pPr>
        <w:pStyle w:val="Default"/>
        <w:rPr>
          <w:sz w:val="20"/>
          <w:szCs w:val="20"/>
        </w:rPr>
      </w:pPr>
      <w:r>
        <w:rPr>
          <w:b/>
          <w:bCs/>
          <w:sz w:val="20"/>
          <w:szCs w:val="20"/>
        </w:rPr>
        <w:t xml:space="preserve">Instructions: </w:t>
      </w:r>
    </w:p>
    <w:p w14:paraId="088D1CCF" w14:textId="77777777" w:rsidR="00F0513C" w:rsidRDefault="00F0513C" w:rsidP="00F0513C">
      <w:pPr>
        <w:pStyle w:val="Default"/>
        <w:rPr>
          <w:sz w:val="20"/>
          <w:szCs w:val="20"/>
        </w:rPr>
      </w:pPr>
      <w:r>
        <w:rPr>
          <w:b/>
          <w:bCs/>
          <w:sz w:val="20"/>
          <w:szCs w:val="20"/>
        </w:rPr>
        <w:t xml:space="preserve">1. </w:t>
      </w:r>
      <w:r>
        <w:rPr>
          <w:sz w:val="20"/>
          <w:szCs w:val="20"/>
        </w:rPr>
        <w:t xml:space="preserve">Give each participant one “fake bill” to use in the activity. To make it easier, pre-tape the fake money and attach them to the front of the table or chair where the attendees are sitting. </w:t>
      </w:r>
    </w:p>
    <w:p w14:paraId="2896E7C0" w14:textId="77777777" w:rsidR="00F0513C" w:rsidRDefault="00F0513C" w:rsidP="00F0513C">
      <w:pPr>
        <w:pStyle w:val="Default"/>
        <w:rPr>
          <w:sz w:val="20"/>
          <w:szCs w:val="20"/>
        </w:rPr>
      </w:pPr>
      <w:r>
        <w:rPr>
          <w:b/>
          <w:bCs/>
          <w:sz w:val="20"/>
          <w:szCs w:val="20"/>
        </w:rPr>
        <w:t xml:space="preserve">2. </w:t>
      </w:r>
      <w:r>
        <w:rPr>
          <w:sz w:val="20"/>
          <w:szCs w:val="20"/>
        </w:rPr>
        <w:t xml:space="preserve">Post the scenarios (downloadable at www.unitedwaypaducah.org/campaign) on an accessible wall. </w:t>
      </w:r>
    </w:p>
    <w:p w14:paraId="40456D38" w14:textId="77777777" w:rsidR="00F0513C" w:rsidRDefault="00F0513C" w:rsidP="00F0513C">
      <w:pPr>
        <w:pStyle w:val="Default"/>
        <w:rPr>
          <w:sz w:val="20"/>
          <w:szCs w:val="20"/>
        </w:rPr>
      </w:pPr>
      <w:r>
        <w:rPr>
          <w:b/>
          <w:bCs/>
          <w:sz w:val="20"/>
          <w:szCs w:val="20"/>
        </w:rPr>
        <w:t xml:space="preserve">3. </w:t>
      </w:r>
      <w:r>
        <w:rPr>
          <w:sz w:val="20"/>
          <w:szCs w:val="20"/>
        </w:rPr>
        <w:t xml:space="preserve">Tell your audience that you want to lead them in a quick activity that will show what the United Way is and how it helps the community. Draw their attention to the examples on the walls and explain that these represent just some of the people in need throughout our community. </w:t>
      </w:r>
    </w:p>
    <w:p w14:paraId="427BC739" w14:textId="77777777" w:rsidR="00F0513C" w:rsidRDefault="00F0513C" w:rsidP="00F0513C">
      <w:pPr>
        <w:pStyle w:val="Default"/>
        <w:rPr>
          <w:sz w:val="20"/>
          <w:szCs w:val="20"/>
        </w:rPr>
      </w:pPr>
      <w:r>
        <w:rPr>
          <w:b/>
          <w:bCs/>
          <w:sz w:val="20"/>
          <w:szCs w:val="20"/>
        </w:rPr>
        <w:t xml:space="preserve">4. </w:t>
      </w:r>
      <w:r>
        <w:rPr>
          <w:sz w:val="20"/>
          <w:szCs w:val="20"/>
        </w:rPr>
        <w:t xml:space="preserve">Instruct them to tape the fake money to one person/scenario they want to help. Remind them that they can only select one. </w:t>
      </w:r>
    </w:p>
    <w:p w14:paraId="2196B34B" w14:textId="77777777" w:rsidR="00F0513C" w:rsidRDefault="00F0513C" w:rsidP="00F0513C">
      <w:pPr>
        <w:pStyle w:val="Default"/>
        <w:rPr>
          <w:sz w:val="20"/>
          <w:szCs w:val="20"/>
        </w:rPr>
      </w:pPr>
      <w:r>
        <w:rPr>
          <w:b/>
          <w:bCs/>
          <w:sz w:val="20"/>
          <w:szCs w:val="20"/>
        </w:rPr>
        <w:t xml:space="preserve">5. </w:t>
      </w:r>
      <w:r>
        <w:rPr>
          <w:sz w:val="20"/>
          <w:szCs w:val="20"/>
        </w:rPr>
        <w:t xml:space="preserve">After everyone has “spent” their money, ask the following three questions. Be sure to involve the group and make it a discussion: </w:t>
      </w:r>
    </w:p>
    <w:p w14:paraId="2D691911" w14:textId="77777777" w:rsidR="00F0513C" w:rsidRDefault="00F0513C" w:rsidP="00F0513C">
      <w:pPr>
        <w:pStyle w:val="Default"/>
        <w:rPr>
          <w:sz w:val="20"/>
          <w:szCs w:val="20"/>
        </w:rPr>
      </w:pPr>
      <w:r>
        <w:rPr>
          <w:sz w:val="20"/>
          <w:szCs w:val="20"/>
        </w:rPr>
        <w:t xml:space="preserve">• How did you choose which person you were going to help? </w:t>
      </w:r>
    </w:p>
    <w:p w14:paraId="33F36C54" w14:textId="77777777" w:rsidR="00F0513C" w:rsidRDefault="00F0513C" w:rsidP="00F0513C">
      <w:pPr>
        <w:pStyle w:val="Default"/>
        <w:rPr>
          <w:sz w:val="20"/>
          <w:szCs w:val="20"/>
        </w:rPr>
      </w:pPr>
      <w:r>
        <w:rPr>
          <w:sz w:val="20"/>
          <w:szCs w:val="20"/>
        </w:rPr>
        <w:t xml:space="preserve">• What other information would you have liked to have as you made your decision? </w:t>
      </w:r>
    </w:p>
    <w:p w14:paraId="1C8FB37A" w14:textId="77777777" w:rsidR="00F0513C" w:rsidRDefault="00F0513C" w:rsidP="00F0513C">
      <w:pPr>
        <w:pStyle w:val="Default"/>
        <w:rPr>
          <w:sz w:val="20"/>
          <w:szCs w:val="20"/>
        </w:rPr>
      </w:pPr>
      <w:r>
        <w:rPr>
          <w:sz w:val="20"/>
          <w:szCs w:val="20"/>
        </w:rPr>
        <w:t xml:space="preserve">• Do you wish you could have helped more than one or even all the people represented on the wall? </w:t>
      </w:r>
    </w:p>
    <w:p w14:paraId="4FE50472" w14:textId="77777777" w:rsidR="00F0513C" w:rsidRDefault="00F0513C" w:rsidP="00F0513C">
      <w:pPr>
        <w:pStyle w:val="Default"/>
        <w:rPr>
          <w:sz w:val="20"/>
          <w:szCs w:val="20"/>
        </w:rPr>
      </w:pPr>
      <w:r>
        <w:rPr>
          <w:b/>
          <w:bCs/>
          <w:sz w:val="20"/>
          <w:szCs w:val="20"/>
        </w:rPr>
        <w:t xml:space="preserve">6. </w:t>
      </w:r>
      <w:r>
        <w:rPr>
          <w:sz w:val="20"/>
          <w:szCs w:val="20"/>
        </w:rPr>
        <w:t xml:space="preserve">Review who was helped and who wasn’t. Numbers on each scenario correspond with the agencies numbered below. (i.e. the first scenario represents a woman that can receive help through Merryman House Domestic Crisis Center- a United Way partner agency). </w:t>
      </w:r>
    </w:p>
    <w:p w14:paraId="1FE85AF0" w14:textId="77777777" w:rsidR="00F0513C" w:rsidRDefault="00F0513C" w:rsidP="00F0513C">
      <w:pPr>
        <w:pStyle w:val="Default"/>
        <w:rPr>
          <w:sz w:val="20"/>
          <w:szCs w:val="20"/>
        </w:rPr>
      </w:pPr>
      <w:r>
        <w:rPr>
          <w:sz w:val="20"/>
          <w:szCs w:val="20"/>
        </w:rPr>
        <w:t xml:space="preserve">a. If there is an example of a person who didn’t get any money directed to them, crumble it up and throw it to the side. </w:t>
      </w:r>
    </w:p>
    <w:p w14:paraId="2FF574A4" w14:textId="77777777" w:rsidR="00F0513C" w:rsidRDefault="00F0513C" w:rsidP="00F0513C">
      <w:pPr>
        <w:pStyle w:val="Default"/>
        <w:rPr>
          <w:sz w:val="20"/>
          <w:szCs w:val="20"/>
        </w:rPr>
      </w:pPr>
      <w:r>
        <w:rPr>
          <w:sz w:val="20"/>
          <w:szCs w:val="20"/>
        </w:rPr>
        <w:t xml:space="preserve">b. Later, go back to the scenario open them up and put them back on the wall. Explain that with United Way, no one gets left behind or falls through the cracks. Thanks to a healthy network of agencies this person has a better chance of getting the help they need. </w:t>
      </w:r>
    </w:p>
    <w:p w14:paraId="76888E0B" w14:textId="77777777" w:rsidR="00F0513C" w:rsidRDefault="00F0513C" w:rsidP="00F0513C">
      <w:pPr>
        <w:pStyle w:val="Default"/>
        <w:rPr>
          <w:sz w:val="20"/>
          <w:szCs w:val="20"/>
        </w:rPr>
      </w:pPr>
      <w:r>
        <w:rPr>
          <w:sz w:val="20"/>
          <w:szCs w:val="20"/>
        </w:rPr>
        <w:t>c. Also note any question they may have wanted answered that wasn’t answered in this exercise is always answered when these agencies are funded through the United Way (</w:t>
      </w:r>
      <w:proofErr w:type="spellStart"/>
      <w:r>
        <w:rPr>
          <w:sz w:val="20"/>
          <w:szCs w:val="20"/>
        </w:rPr>
        <w:t>ie</w:t>
      </w:r>
      <w:proofErr w:type="spellEnd"/>
      <w:r>
        <w:rPr>
          <w:sz w:val="20"/>
          <w:szCs w:val="20"/>
        </w:rPr>
        <w:t xml:space="preserve">. they may have wished to know rather or not the scenario they supported had other sources of income. These types of questions are answered in the United Way’s allocations process called Community Investment). </w:t>
      </w:r>
    </w:p>
    <w:p w14:paraId="6FBE2D5C" w14:textId="77777777" w:rsidR="00F0513C" w:rsidRDefault="00F0513C" w:rsidP="00F0513C">
      <w:pPr>
        <w:pStyle w:val="Default"/>
        <w:rPr>
          <w:sz w:val="20"/>
          <w:szCs w:val="20"/>
        </w:rPr>
      </w:pPr>
    </w:p>
    <w:p w14:paraId="6DDF1BE1" w14:textId="3404FFF6" w:rsidR="00F0513C" w:rsidRDefault="00F0513C" w:rsidP="00F0513C">
      <w:pPr>
        <w:pStyle w:val="Default"/>
        <w:rPr>
          <w:sz w:val="20"/>
          <w:szCs w:val="20"/>
        </w:rPr>
      </w:pPr>
      <w:r>
        <w:rPr>
          <w:sz w:val="20"/>
          <w:szCs w:val="20"/>
        </w:rPr>
        <w:t xml:space="preserve">If each scenario received money let your audience know that there are many other needs in the community that have not been represented here. The money given to United Way can address these needs as well. Each person received some money to help meet their most immediate needs but many of them will need on-going help. (i.e. the woman and her children who are escaping from a domestic violence situation. She is going to need other services perhaps job training, daycare, affordable housing, healthcare, transportation and legal assistance.) These ongoing needs can be met because of the many other agencies United Way supports with your gifts. </w:t>
      </w:r>
    </w:p>
    <w:p w14:paraId="3EDC44A1" w14:textId="77777777" w:rsidR="00F0513C" w:rsidRDefault="00F0513C" w:rsidP="00F0513C">
      <w:pPr>
        <w:pStyle w:val="Default"/>
        <w:rPr>
          <w:sz w:val="20"/>
          <w:szCs w:val="20"/>
        </w:rPr>
      </w:pPr>
    </w:p>
    <w:p w14:paraId="233D7183" w14:textId="63119ADA" w:rsidR="009655F3" w:rsidRDefault="00F0513C" w:rsidP="00F0513C">
      <w:pPr>
        <w:rPr>
          <w:b/>
          <w:bCs/>
          <w:sz w:val="23"/>
          <w:szCs w:val="23"/>
        </w:rPr>
      </w:pPr>
      <w:r>
        <w:rPr>
          <w:b/>
          <w:bCs/>
          <w:sz w:val="23"/>
          <w:szCs w:val="23"/>
        </w:rPr>
        <w:t>United Way of Paducah-McCracken County partner agencies represented in eac</w:t>
      </w:r>
      <w:r>
        <w:rPr>
          <w:b/>
          <w:bCs/>
          <w:sz w:val="23"/>
          <w:szCs w:val="23"/>
        </w:rPr>
        <w:t>h scenario:</w:t>
      </w:r>
    </w:p>
    <w:p w14:paraId="356E7BD5" w14:textId="64498B5F" w:rsidR="00F0513C" w:rsidRDefault="00F0513C" w:rsidP="00F0513C">
      <w:pPr>
        <w:pStyle w:val="ListParagraph"/>
        <w:numPr>
          <w:ilvl w:val="0"/>
          <w:numId w:val="2"/>
        </w:numPr>
        <w:rPr>
          <w:sz w:val="23"/>
          <w:szCs w:val="23"/>
        </w:rPr>
      </w:pPr>
      <w:r>
        <w:rPr>
          <w:sz w:val="23"/>
          <w:szCs w:val="23"/>
        </w:rPr>
        <w:t>Merryman House Domestic Crisis Center</w:t>
      </w:r>
    </w:p>
    <w:p w14:paraId="7474A6BB" w14:textId="683772C4" w:rsidR="00F0513C" w:rsidRDefault="00F0513C" w:rsidP="00F0513C">
      <w:pPr>
        <w:pStyle w:val="ListParagraph"/>
        <w:numPr>
          <w:ilvl w:val="0"/>
          <w:numId w:val="2"/>
        </w:numPr>
        <w:rPr>
          <w:sz w:val="23"/>
          <w:szCs w:val="23"/>
        </w:rPr>
      </w:pPr>
      <w:r>
        <w:rPr>
          <w:sz w:val="23"/>
          <w:szCs w:val="23"/>
        </w:rPr>
        <w:t>American Red Cross</w:t>
      </w:r>
    </w:p>
    <w:p w14:paraId="323AAB6F" w14:textId="458A7008" w:rsidR="00F0513C" w:rsidRDefault="00F0513C" w:rsidP="00F0513C">
      <w:pPr>
        <w:pStyle w:val="ListParagraph"/>
        <w:numPr>
          <w:ilvl w:val="0"/>
          <w:numId w:val="2"/>
        </w:numPr>
        <w:rPr>
          <w:sz w:val="23"/>
          <w:szCs w:val="23"/>
        </w:rPr>
      </w:pPr>
      <w:r>
        <w:rPr>
          <w:sz w:val="23"/>
          <w:szCs w:val="23"/>
        </w:rPr>
        <w:t>Paducah-McCracken County Senior Center</w:t>
      </w:r>
    </w:p>
    <w:p w14:paraId="6AF8BA1F" w14:textId="174CD417" w:rsidR="00F0513C" w:rsidRDefault="00F0513C" w:rsidP="00F0513C">
      <w:pPr>
        <w:pStyle w:val="ListParagraph"/>
        <w:numPr>
          <w:ilvl w:val="0"/>
          <w:numId w:val="2"/>
        </w:numPr>
        <w:rPr>
          <w:sz w:val="23"/>
          <w:szCs w:val="23"/>
        </w:rPr>
      </w:pPr>
      <w:r>
        <w:rPr>
          <w:sz w:val="23"/>
          <w:szCs w:val="23"/>
        </w:rPr>
        <w:t>Child Watch Counseling &amp; Advocacy Center</w:t>
      </w:r>
    </w:p>
    <w:p w14:paraId="79714567" w14:textId="60A1EB91" w:rsidR="00F0513C" w:rsidRDefault="00F0513C" w:rsidP="00F0513C">
      <w:pPr>
        <w:pStyle w:val="ListParagraph"/>
        <w:numPr>
          <w:ilvl w:val="0"/>
          <w:numId w:val="2"/>
        </w:numPr>
        <w:rPr>
          <w:sz w:val="23"/>
          <w:szCs w:val="23"/>
        </w:rPr>
      </w:pPr>
      <w:r>
        <w:rPr>
          <w:sz w:val="23"/>
          <w:szCs w:val="23"/>
        </w:rPr>
        <w:t>Oscar Cross Boys &amp; Girls Club</w:t>
      </w:r>
    </w:p>
    <w:p w14:paraId="3ED71682" w14:textId="038B762E" w:rsidR="00F0513C" w:rsidRDefault="00F0513C" w:rsidP="00F0513C">
      <w:pPr>
        <w:pStyle w:val="ListParagraph"/>
        <w:numPr>
          <w:ilvl w:val="0"/>
          <w:numId w:val="2"/>
        </w:numPr>
        <w:rPr>
          <w:sz w:val="23"/>
          <w:szCs w:val="23"/>
        </w:rPr>
      </w:pPr>
      <w:r>
        <w:rPr>
          <w:sz w:val="23"/>
          <w:szCs w:val="23"/>
        </w:rPr>
        <w:t>Ladies Living Free</w:t>
      </w:r>
    </w:p>
    <w:p w14:paraId="18416315" w14:textId="4B9766EF" w:rsidR="00F0513C" w:rsidRDefault="00F0513C" w:rsidP="00F0513C">
      <w:pPr>
        <w:pStyle w:val="ListParagraph"/>
        <w:numPr>
          <w:ilvl w:val="0"/>
          <w:numId w:val="2"/>
        </w:numPr>
        <w:rPr>
          <w:sz w:val="23"/>
          <w:szCs w:val="23"/>
        </w:rPr>
      </w:pPr>
      <w:r>
        <w:rPr>
          <w:sz w:val="23"/>
          <w:szCs w:val="23"/>
        </w:rPr>
        <w:t>Paducah Lifeline Ministries</w:t>
      </w:r>
    </w:p>
    <w:p w14:paraId="0A54B0F3" w14:textId="34EE44B2" w:rsidR="00F0513C" w:rsidRDefault="00F0513C" w:rsidP="00F0513C">
      <w:pPr>
        <w:pStyle w:val="ListParagraph"/>
        <w:numPr>
          <w:ilvl w:val="0"/>
          <w:numId w:val="2"/>
        </w:numPr>
        <w:rPr>
          <w:sz w:val="23"/>
          <w:szCs w:val="23"/>
        </w:rPr>
      </w:pPr>
      <w:r>
        <w:rPr>
          <w:sz w:val="23"/>
          <w:szCs w:val="23"/>
        </w:rPr>
        <w:t>Lotus</w:t>
      </w:r>
    </w:p>
    <w:p w14:paraId="33CE2573" w14:textId="59E3988D" w:rsidR="00F0513C" w:rsidRDefault="00F0513C" w:rsidP="00F0513C">
      <w:pPr>
        <w:pStyle w:val="ListParagraph"/>
        <w:numPr>
          <w:ilvl w:val="0"/>
          <w:numId w:val="2"/>
        </w:numPr>
        <w:rPr>
          <w:sz w:val="23"/>
          <w:szCs w:val="23"/>
        </w:rPr>
      </w:pPr>
      <w:r>
        <w:rPr>
          <w:sz w:val="23"/>
          <w:szCs w:val="23"/>
        </w:rPr>
        <w:t xml:space="preserve">Boy Scouts of America </w:t>
      </w:r>
    </w:p>
    <w:p w14:paraId="0B604306" w14:textId="02116846" w:rsidR="00F0513C" w:rsidRDefault="00F0513C" w:rsidP="00F0513C">
      <w:pPr>
        <w:pStyle w:val="ListParagraph"/>
        <w:numPr>
          <w:ilvl w:val="0"/>
          <w:numId w:val="2"/>
        </w:numPr>
        <w:rPr>
          <w:sz w:val="23"/>
          <w:szCs w:val="23"/>
        </w:rPr>
      </w:pPr>
      <w:r>
        <w:rPr>
          <w:sz w:val="23"/>
          <w:szCs w:val="23"/>
        </w:rPr>
        <w:lastRenderedPageBreak/>
        <w:t>Family Service Society</w:t>
      </w:r>
    </w:p>
    <w:p w14:paraId="70D9E8CB" w14:textId="39B109D3" w:rsidR="00F0513C" w:rsidRDefault="00F0513C" w:rsidP="00F0513C">
      <w:pPr>
        <w:pStyle w:val="ListParagraph"/>
        <w:numPr>
          <w:ilvl w:val="0"/>
          <w:numId w:val="2"/>
        </w:numPr>
        <w:rPr>
          <w:sz w:val="23"/>
          <w:szCs w:val="23"/>
        </w:rPr>
      </w:pPr>
      <w:r>
        <w:rPr>
          <w:sz w:val="23"/>
          <w:szCs w:val="23"/>
        </w:rPr>
        <w:t>Salvation Army</w:t>
      </w:r>
    </w:p>
    <w:p w14:paraId="57D2B4CC" w14:textId="09A2BCE9" w:rsidR="00F0513C" w:rsidRDefault="00F0513C" w:rsidP="00F0513C">
      <w:pPr>
        <w:pStyle w:val="ListParagraph"/>
        <w:numPr>
          <w:ilvl w:val="0"/>
          <w:numId w:val="2"/>
        </w:numPr>
        <w:rPr>
          <w:sz w:val="23"/>
          <w:szCs w:val="23"/>
        </w:rPr>
      </w:pPr>
      <w:r>
        <w:rPr>
          <w:sz w:val="23"/>
          <w:szCs w:val="23"/>
        </w:rPr>
        <w:t>Paducah Day Nursery</w:t>
      </w:r>
    </w:p>
    <w:p w14:paraId="4335F429" w14:textId="43E5ABF4" w:rsidR="00EE3038" w:rsidRDefault="00EE3038" w:rsidP="00F0513C">
      <w:pPr>
        <w:pStyle w:val="ListParagraph"/>
        <w:numPr>
          <w:ilvl w:val="0"/>
          <w:numId w:val="2"/>
        </w:numPr>
        <w:rPr>
          <w:sz w:val="23"/>
          <w:szCs w:val="23"/>
        </w:rPr>
      </w:pPr>
      <w:r>
        <w:rPr>
          <w:sz w:val="23"/>
          <w:szCs w:val="23"/>
        </w:rPr>
        <w:t>Made to Stay</w:t>
      </w:r>
    </w:p>
    <w:p w14:paraId="081F97C5" w14:textId="7B0703C3" w:rsidR="00F0513C" w:rsidRDefault="00F0513C" w:rsidP="00F0513C">
      <w:pPr>
        <w:pStyle w:val="ListParagraph"/>
        <w:numPr>
          <w:ilvl w:val="0"/>
          <w:numId w:val="2"/>
        </w:numPr>
        <w:rPr>
          <w:sz w:val="23"/>
          <w:szCs w:val="23"/>
        </w:rPr>
      </w:pPr>
      <w:r>
        <w:rPr>
          <w:sz w:val="23"/>
          <w:szCs w:val="23"/>
        </w:rPr>
        <w:t>Kentucky Legal Aid</w:t>
      </w:r>
    </w:p>
    <w:p w14:paraId="57285A9B" w14:textId="3DDDA683" w:rsidR="00F0513C" w:rsidRDefault="00F0513C" w:rsidP="00F0513C">
      <w:pPr>
        <w:pStyle w:val="ListParagraph"/>
        <w:numPr>
          <w:ilvl w:val="0"/>
          <w:numId w:val="2"/>
        </w:numPr>
        <w:rPr>
          <w:sz w:val="23"/>
          <w:szCs w:val="23"/>
        </w:rPr>
      </w:pPr>
      <w:r>
        <w:rPr>
          <w:sz w:val="23"/>
          <w:szCs w:val="23"/>
        </w:rPr>
        <w:t xml:space="preserve">Paducah Cooperative Ministries </w:t>
      </w:r>
    </w:p>
    <w:p w14:paraId="7B49B6EB" w14:textId="18573530" w:rsidR="00F0513C" w:rsidRDefault="00F0513C" w:rsidP="00F0513C">
      <w:pPr>
        <w:pStyle w:val="ListParagraph"/>
        <w:numPr>
          <w:ilvl w:val="0"/>
          <w:numId w:val="2"/>
        </w:numPr>
        <w:rPr>
          <w:sz w:val="23"/>
          <w:szCs w:val="23"/>
        </w:rPr>
      </w:pPr>
      <w:r>
        <w:rPr>
          <w:sz w:val="23"/>
          <w:szCs w:val="23"/>
        </w:rPr>
        <w:t xml:space="preserve">Hope Unlimited </w:t>
      </w:r>
    </w:p>
    <w:p w14:paraId="3C7C5986" w14:textId="58006CFF" w:rsidR="00F0513C" w:rsidRPr="00F0513C" w:rsidRDefault="00F0513C" w:rsidP="00F0513C">
      <w:pPr>
        <w:pStyle w:val="ListParagraph"/>
        <w:numPr>
          <w:ilvl w:val="0"/>
          <w:numId w:val="2"/>
        </w:numPr>
        <w:rPr>
          <w:sz w:val="23"/>
          <w:szCs w:val="23"/>
        </w:rPr>
      </w:pPr>
      <w:r>
        <w:rPr>
          <w:sz w:val="23"/>
          <w:szCs w:val="23"/>
        </w:rPr>
        <w:t xml:space="preserve">Girl Scouts of </w:t>
      </w:r>
      <w:proofErr w:type="spellStart"/>
      <w:r>
        <w:rPr>
          <w:sz w:val="23"/>
          <w:szCs w:val="23"/>
        </w:rPr>
        <w:t>Kentuckiana</w:t>
      </w:r>
      <w:proofErr w:type="spellEnd"/>
      <w:r>
        <w:rPr>
          <w:sz w:val="23"/>
          <w:szCs w:val="23"/>
        </w:rPr>
        <w:t xml:space="preserve">. </w:t>
      </w:r>
      <w:bookmarkStart w:id="0" w:name="_GoBack"/>
      <w:bookmarkEnd w:id="0"/>
    </w:p>
    <w:p w14:paraId="3966E068" w14:textId="3ABBB82B" w:rsidR="00F0513C" w:rsidRDefault="00F0513C" w:rsidP="00F0513C">
      <w:pPr>
        <w:rPr>
          <w:b/>
          <w:bCs/>
          <w:sz w:val="23"/>
          <w:szCs w:val="23"/>
        </w:rPr>
      </w:pPr>
    </w:p>
    <w:p w14:paraId="4E9520E9" w14:textId="4A1C7BF0" w:rsidR="00F0513C" w:rsidRDefault="00F0513C" w:rsidP="00F0513C">
      <w:pPr>
        <w:rPr>
          <w:b/>
          <w:bCs/>
          <w:sz w:val="23"/>
          <w:szCs w:val="23"/>
        </w:rPr>
      </w:pPr>
    </w:p>
    <w:p w14:paraId="41CB723D" w14:textId="77777777" w:rsidR="00F0513C" w:rsidRDefault="00F0513C" w:rsidP="00F0513C"/>
    <w:sectPr w:rsidR="00F051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64D4D"/>
    <w:multiLevelType w:val="hybridMultilevel"/>
    <w:tmpl w:val="2AFA1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A93E46"/>
    <w:multiLevelType w:val="hybridMultilevel"/>
    <w:tmpl w:val="39EA5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13C"/>
    <w:rsid w:val="009655F3"/>
    <w:rsid w:val="00EE3038"/>
    <w:rsid w:val="00F05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F9B5F"/>
  <w15:chartTrackingRefBased/>
  <w15:docId w15:val="{AB602FFE-0B0E-4CDC-B93C-BAAF52736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513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051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Feezor</dc:creator>
  <cp:keywords/>
  <dc:description/>
  <cp:lastModifiedBy>Taylor Feezor</cp:lastModifiedBy>
  <cp:revision>1</cp:revision>
  <dcterms:created xsi:type="dcterms:W3CDTF">2019-06-06T15:08:00Z</dcterms:created>
  <dcterms:modified xsi:type="dcterms:W3CDTF">2019-06-06T15:26:00Z</dcterms:modified>
</cp:coreProperties>
</file>